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BE2" w:rsidRDefault="00374BE2" w:rsidP="00737AE2">
      <w:pPr>
        <w:spacing w:after="0" w:line="240" w:lineRule="auto"/>
        <w:jc w:val="center"/>
        <w:rPr>
          <w:rFonts w:ascii="Times New Roman" w:eastAsia="Calibri" w:hAnsi="Times New Roman" w:cs="Times New Roman"/>
          <w:sz w:val="24"/>
          <w:szCs w:val="24"/>
        </w:rPr>
      </w:pPr>
    </w:p>
    <w:p w:rsidR="00737AE2" w:rsidRPr="00737AE2" w:rsidRDefault="00737AE2" w:rsidP="00737AE2">
      <w:pPr>
        <w:spacing w:after="0" w:line="240" w:lineRule="auto"/>
        <w:jc w:val="center"/>
        <w:rPr>
          <w:rFonts w:ascii="Times New Roman" w:eastAsia="Calibri" w:hAnsi="Times New Roman" w:cs="Times New Roman"/>
          <w:sz w:val="24"/>
          <w:szCs w:val="24"/>
        </w:rPr>
      </w:pPr>
      <w:r w:rsidRPr="00737AE2">
        <w:rPr>
          <w:rFonts w:ascii="Times New Roman" w:eastAsia="Calibri" w:hAnsi="Times New Roman" w:cs="Times New Roman"/>
          <w:sz w:val="24"/>
          <w:szCs w:val="24"/>
        </w:rPr>
        <w:t>Муниципальное автономное дошкольное образовательное учреждение</w:t>
      </w:r>
    </w:p>
    <w:p w:rsidR="00737AE2" w:rsidRPr="00737AE2" w:rsidRDefault="00737AE2" w:rsidP="00737AE2">
      <w:pPr>
        <w:spacing w:after="0" w:line="240" w:lineRule="auto"/>
        <w:jc w:val="center"/>
        <w:rPr>
          <w:rFonts w:ascii="Times New Roman" w:eastAsia="Calibri" w:hAnsi="Times New Roman" w:cs="Times New Roman"/>
          <w:sz w:val="24"/>
          <w:szCs w:val="24"/>
        </w:rPr>
      </w:pPr>
      <w:r w:rsidRPr="00737AE2">
        <w:rPr>
          <w:rFonts w:ascii="Times New Roman" w:eastAsia="Calibri" w:hAnsi="Times New Roman" w:cs="Times New Roman"/>
          <w:sz w:val="24"/>
          <w:szCs w:val="24"/>
        </w:rPr>
        <w:t>«Детский сад общеразвивающего вида № 66»</w:t>
      </w:r>
    </w:p>
    <w:p w:rsidR="00737AE2" w:rsidRPr="00737AE2" w:rsidRDefault="00737AE2" w:rsidP="00737AE2">
      <w:pPr>
        <w:spacing w:after="0" w:line="240" w:lineRule="auto"/>
        <w:jc w:val="center"/>
        <w:rPr>
          <w:rFonts w:ascii="Times New Roman" w:eastAsia="Calibri" w:hAnsi="Times New Roman" w:cs="Times New Roman"/>
          <w:sz w:val="24"/>
          <w:szCs w:val="24"/>
        </w:rPr>
      </w:pPr>
      <w:r w:rsidRPr="00737AE2">
        <w:rPr>
          <w:rFonts w:ascii="Times New Roman" w:eastAsia="Calibri" w:hAnsi="Times New Roman" w:cs="Times New Roman"/>
          <w:sz w:val="24"/>
          <w:szCs w:val="24"/>
        </w:rPr>
        <w:t>Нижнекамского муниципального района Республики Татарстан</w:t>
      </w: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r w:rsidRPr="00737AE2">
        <w:rPr>
          <w:rFonts w:ascii="Calibri" w:eastAsia="Calibri" w:hAnsi="Calibri" w:cs="Times New Roman"/>
        </w:rPr>
        <w:t xml:space="preserve"> </w:t>
      </w:r>
    </w:p>
    <w:p w:rsidR="00737AE2" w:rsidRPr="00737AE2" w:rsidRDefault="00737AE2" w:rsidP="00737AE2">
      <w:pPr>
        <w:spacing w:after="200" w:line="276" w:lineRule="auto"/>
        <w:jc w:val="center"/>
        <w:rPr>
          <w:rFonts w:ascii="Times New Roman" w:eastAsia="Calibri" w:hAnsi="Times New Roman" w:cs="Times New Roman"/>
          <w:sz w:val="32"/>
          <w:szCs w:val="32"/>
        </w:rPr>
      </w:pPr>
      <w:r w:rsidRPr="00737AE2">
        <w:rPr>
          <w:rFonts w:ascii="Times New Roman" w:eastAsia="Calibri" w:hAnsi="Times New Roman" w:cs="Times New Roman"/>
          <w:sz w:val="32"/>
          <w:szCs w:val="32"/>
        </w:rPr>
        <w:t>Консультация  для родителей на тему:                                                      «</w:t>
      </w:r>
      <w:r>
        <w:rPr>
          <w:rFonts w:ascii="Times New Roman" w:eastAsia="Calibri" w:hAnsi="Times New Roman" w:cs="Times New Roman"/>
          <w:sz w:val="32"/>
          <w:szCs w:val="32"/>
        </w:rPr>
        <w:t>Роль игры в жизни ребенка</w:t>
      </w:r>
      <w:r w:rsidRPr="00737AE2">
        <w:rPr>
          <w:rFonts w:ascii="Times New Roman" w:eastAsia="Calibri" w:hAnsi="Times New Roman" w:cs="Times New Roman"/>
          <w:sz w:val="32"/>
          <w:szCs w:val="32"/>
        </w:rPr>
        <w:t>»</w:t>
      </w:r>
    </w:p>
    <w:p w:rsidR="00737AE2" w:rsidRPr="00737AE2" w:rsidRDefault="00737AE2" w:rsidP="00737AE2">
      <w:pPr>
        <w:spacing w:after="200" w:line="276" w:lineRule="auto"/>
        <w:jc w:val="center"/>
        <w:rPr>
          <w:rFonts w:ascii="Times New Roman" w:eastAsia="Calibri" w:hAnsi="Times New Roman" w:cs="Times New Roman"/>
          <w:sz w:val="28"/>
          <w:szCs w:val="28"/>
        </w:rPr>
      </w:pPr>
    </w:p>
    <w:p w:rsidR="00737AE2" w:rsidRPr="00737AE2" w:rsidRDefault="00737AE2" w:rsidP="00737AE2">
      <w:pPr>
        <w:spacing w:after="200" w:line="276" w:lineRule="auto"/>
        <w:jc w:val="center"/>
        <w:rPr>
          <w:rFonts w:ascii="Times New Roman" w:eastAsia="Calibri" w:hAnsi="Times New Roman" w:cs="Times New Roman"/>
          <w:sz w:val="28"/>
          <w:szCs w:val="28"/>
        </w:rPr>
      </w:pPr>
    </w:p>
    <w:p w:rsidR="00737AE2" w:rsidRPr="00737AE2" w:rsidRDefault="00737AE2" w:rsidP="00737AE2">
      <w:pPr>
        <w:spacing w:after="200" w:line="276" w:lineRule="auto"/>
        <w:jc w:val="center"/>
        <w:rPr>
          <w:rFonts w:ascii="Times New Roman" w:eastAsia="Calibri" w:hAnsi="Times New Roman" w:cs="Times New Roman"/>
          <w:sz w:val="28"/>
          <w:szCs w:val="28"/>
        </w:rPr>
      </w:pPr>
    </w:p>
    <w:p w:rsidR="00737AE2" w:rsidRPr="00737AE2" w:rsidRDefault="00737AE2" w:rsidP="00737AE2">
      <w:pPr>
        <w:spacing w:after="200" w:line="276" w:lineRule="auto"/>
        <w:jc w:val="right"/>
        <w:rPr>
          <w:rFonts w:ascii="Times New Roman" w:eastAsia="Calibri" w:hAnsi="Times New Roman" w:cs="Times New Roman"/>
          <w:sz w:val="28"/>
          <w:szCs w:val="28"/>
        </w:rPr>
      </w:pPr>
      <w:r w:rsidRPr="00737AE2">
        <w:rPr>
          <w:rFonts w:ascii="Times New Roman" w:eastAsia="Calibri" w:hAnsi="Times New Roman" w:cs="Times New Roman"/>
          <w:sz w:val="28"/>
          <w:szCs w:val="28"/>
        </w:rPr>
        <w:t xml:space="preserve">                                                                                                                                                                                  Составила: Егорова Р.Т.</w:t>
      </w:r>
    </w:p>
    <w:p w:rsidR="00737AE2" w:rsidRPr="00737AE2" w:rsidRDefault="00737AE2" w:rsidP="00737AE2">
      <w:pPr>
        <w:spacing w:after="200" w:line="276" w:lineRule="auto"/>
        <w:rPr>
          <w:rFonts w:ascii="Calibri" w:eastAsia="Calibri" w:hAnsi="Calibri" w:cs="Times New Roman"/>
        </w:rPr>
      </w:pPr>
      <w:r w:rsidRPr="00737AE2">
        <w:rPr>
          <w:rFonts w:ascii="Calibri" w:eastAsia="Calibri" w:hAnsi="Calibri" w:cs="Times New Roman"/>
        </w:rPr>
        <w:t xml:space="preserve">                                                                                                             </w:t>
      </w: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737AE2" w:rsidRPr="00737AE2" w:rsidRDefault="00737AE2" w:rsidP="00737AE2">
      <w:pPr>
        <w:spacing w:after="200" w:line="276" w:lineRule="auto"/>
        <w:rPr>
          <w:rFonts w:ascii="Calibri" w:eastAsia="Calibri" w:hAnsi="Calibri" w:cs="Times New Roman"/>
        </w:rPr>
      </w:pPr>
    </w:p>
    <w:p w:rsidR="00374BE2" w:rsidRDefault="00374BE2" w:rsidP="00737AE2">
      <w:pPr>
        <w:spacing w:after="200" w:line="276" w:lineRule="auto"/>
        <w:jc w:val="center"/>
        <w:rPr>
          <w:rFonts w:ascii="Times New Roman" w:eastAsia="Calibri" w:hAnsi="Times New Roman" w:cs="Times New Roman"/>
          <w:sz w:val="28"/>
          <w:szCs w:val="28"/>
        </w:rPr>
      </w:pPr>
    </w:p>
    <w:p w:rsidR="00374BE2" w:rsidRDefault="00374BE2" w:rsidP="00737AE2">
      <w:pPr>
        <w:spacing w:after="200" w:line="276" w:lineRule="auto"/>
        <w:jc w:val="center"/>
        <w:rPr>
          <w:rFonts w:ascii="Times New Roman" w:eastAsia="Calibri" w:hAnsi="Times New Roman" w:cs="Times New Roman"/>
          <w:sz w:val="28"/>
          <w:szCs w:val="28"/>
        </w:rPr>
      </w:pPr>
    </w:p>
    <w:p w:rsidR="00737AE2" w:rsidRPr="00737AE2" w:rsidRDefault="00737AE2" w:rsidP="00737AE2">
      <w:pPr>
        <w:spacing w:after="200" w:line="276" w:lineRule="auto"/>
        <w:jc w:val="center"/>
        <w:rPr>
          <w:rFonts w:ascii="Times New Roman" w:eastAsia="Calibri" w:hAnsi="Times New Roman" w:cs="Times New Roman"/>
          <w:sz w:val="28"/>
          <w:szCs w:val="28"/>
        </w:rPr>
      </w:pPr>
      <w:r w:rsidRPr="00737AE2">
        <w:rPr>
          <w:rFonts w:ascii="Times New Roman" w:eastAsia="Calibri" w:hAnsi="Times New Roman" w:cs="Times New Roman"/>
          <w:sz w:val="28"/>
          <w:szCs w:val="28"/>
        </w:rPr>
        <w:t>г. Нижнекамск</w:t>
      </w:r>
    </w:p>
    <w:p w:rsidR="00737AE2" w:rsidRDefault="00737AE2" w:rsidP="00737AE2">
      <w:pPr>
        <w:spacing w:after="200" w:line="276" w:lineRule="auto"/>
        <w:jc w:val="both"/>
        <w:rPr>
          <w:rFonts w:ascii="Times New Roman" w:eastAsia="Calibri" w:hAnsi="Times New Roman" w:cs="Times New Roman"/>
          <w:sz w:val="28"/>
          <w:szCs w:val="28"/>
        </w:rPr>
      </w:pPr>
    </w:p>
    <w:p w:rsidR="00731291" w:rsidRPr="00374BE2" w:rsidRDefault="00737AE2" w:rsidP="00737AE2">
      <w:pPr>
        <w:spacing w:after="200" w:line="276"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 xml:space="preserve"> </w:t>
      </w:r>
      <w:r w:rsidR="00731291" w:rsidRPr="00737AE2">
        <w:rPr>
          <w:rFonts w:ascii="Times New Roman" w:eastAsia="Times New Roman" w:hAnsi="Times New Roman" w:cs="Times New Roman"/>
          <w:color w:val="333333"/>
          <w:sz w:val="28"/>
          <w:szCs w:val="28"/>
          <w:lang w:eastAsia="ru-RU"/>
        </w:rPr>
        <w:t>«Поиграй со мной! » - как часто слышим мы эту просьбу от своих детей. И сколько радости они получают, когда мы, преодолевая усталость и отодвигая домашние дела, соглашаемся хоть на несколько минут побыть больным или пассажиром, учеником или серым волком.</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В дошкольном возрасте игра имеет большое значение в жизни ребёнка, поэтому является основным видом его деятельности на протяжении всего дошкольного периода. Потребность в игре сохраняется и занимает значительное место и в первые годы обучения в школе. Скажем прямо, чаще всего, играя с ребёнком, мы следуем за его желанием: он сам рассказывает нам, что надо делать, а мы, если уж решили доставить ему удовольствие, послушно выполняем все требования.</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Однако, игра – это не только удовольствие и радость для ребёнка, что само по себе очень важно. С её помощью можно развить внимание, память, мышление, речь, воображение малыша, т. е. те качества, которые необходимы для дальнейшей жизни. Играя, ребёнок может приобретать новые знания, умения, навыки, развивать свои способности, подчас не подозревая об этом.</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В игре удаётся привлечь внимание детей к таким предметам, которые в обычных неигровых условиях их не интересуют и на которых сосредоточить внимание не удаётся. Дидактическая игра даёт возможность решать различные педагогические задачи в игровой форме, наиболее доступной для детей. Дидактические игры позволяют установить преемственность между воспитанием ребёнка в дошкольном возрасте в детском саду или в семье, где преобладающее место в его деятельности занимала игра и обучением ребёнка в школе.</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Потребность в игре и желание играть у дошкольников необходимо использовать и направлять в целях решения определённых учебных и воспитательных задач. Игнорирование этих потребностей в учебно-</w:t>
      </w:r>
      <w:bookmarkStart w:id="0" w:name="_GoBack"/>
      <w:bookmarkEnd w:id="0"/>
      <w:r w:rsidRPr="00737AE2">
        <w:rPr>
          <w:rFonts w:ascii="Times New Roman" w:eastAsia="Times New Roman" w:hAnsi="Times New Roman" w:cs="Times New Roman"/>
          <w:color w:val="333333"/>
          <w:sz w:val="28"/>
          <w:szCs w:val="28"/>
          <w:lang w:eastAsia="ru-RU"/>
        </w:rPr>
        <w:t>воспитательной работе означало бы игнорирование особенностей развития ребёнка дошкольного возраста.</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Для успешного обучения и воспитания детей необходимо пробудить их интерес, увлечь, мобилизовать внимание, активизировать их деятельность.</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Некоторым детям очень трудно овладеть математическими знаниями, потому что у детей дошкольного возраста ещё недостаточно развиты такие функции мыслительной деятельности, как анализ, синтез, обобщение, умение сравнивать, ассоциировать, дифференцировать.</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Для развития познавательного интереса к математике наряду с красочным раздаточным и демонстрационным материалом, техническими средствами обучения широко используются дидактические игры.</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lastRenderedPageBreak/>
        <w:t>Обучение детей играть и, играя, считать, конструировать обеспечивает воспитание тех необходимых качеств, которые нужны ребёнку в процессе обучения. В игре дети незаметно для себя выполняют арифметические действия, упражнения, тренируются в счёте, сравнивают множества и числа, решают задачи и т. п.</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Таким образом, дидактические игры позволяют обеспечить нужное количество повторений на разнообразном материале, постоянно поддерживая, сохраняя положительное отношение к математическому заданию, которое заложено в содержании игры.</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Дидактическая игра будит детское воображение, создаёт приятное настроение, т. к. она доступна и понятна ребёнку. Положительные эмоции, возникающие во время игры, активизируют его деятельность, обеспечивают решение задач, которые связаны с развитием произвольного внимания, памяти, ассоциативной деятельности и формированием способности сравнивать, сопоставлять, делать выводы и обобщения. Это свидетельствует о положительной роли дидактических игр.</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Дидактические игры позволяют индивидуализировать работу на занятиях, давать задания, посильные каждому ребёнку с учётом его умственных и</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психофизических возможностей и максимально развивать способности каждого ребёнка.</w:t>
      </w:r>
    </w:p>
    <w:p w:rsidR="00731291" w:rsidRPr="00737AE2" w:rsidRDefault="00731291" w:rsidP="00737AE2">
      <w:pPr>
        <w:spacing w:before="225" w:after="225" w:line="240" w:lineRule="auto"/>
        <w:jc w:val="both"/>
        <w:rPr>
          <w:rFonts w:ascii="Times New Roman" w:eastAsia="Times New Roman" w:hAnsi="Times New Roman" w:cs="Times New Roman"/>
          <w:color w:val="333333"/>
          <w:sz w:val="28"/>
          <w:szCs w:val="28"/>
          <w:lang w:eastAsia="ru-RU"/>
        </w:rPr>
      </w:pPr>
      <w:r w:rsidRPr="00737AE2">
        <w:rPr>
          <w:rFonts w:ascii="Times New Roman" w:eastAsia="Times New Roman" w:hAnsi="Times New Roman" w:cs="Times New Roman"/>
          <w:color w:val="333333"/>
          <w:sz w:val="28"/>
          <w:szCs w:val="28"/>
          <w:lang w:eastAsia="ru-RU"/>
        </w:rPr>
        <w:t>В играх, особенно коллективных, формируются и качества личности детей. Они учатся учитывать интересы своих товарищей, сдерживать свои желания, у них развивается чувство ответственности, воспитываются воля и характер.</w:t>
      </w:r>
    </w:p>
    <w:p w:rsidR="00731291" w:rsidRPr="00737AE2" w:rsidRDefault="00731291" w:rsidP="00737AE2">
      <w:pPr>
        <w:spacing w:after="0" w:line="540" w:lineRule="atLeast"/>
        <w:jc w:val="both"/>
        <w:outlineLvl w:val="0"/>
        <w:rPr>
          <w:rFonts w:ascii="Times New Roman" w:eastAsia="Times New Roman" w:hAnsi="Times New Roman" w:cs="Times New Roman"/>
          <w:color w:val="000000"/>
          <w:kern w:val="36"/>
          <w:sz w:val="28"/>
          <w:szCs w:val="28"/>
          <w:lang w:eastAsia="ru-RU"/>
        </w:rPr>
      </w:pPr>
    </w:p>
    <w:p w:rsidR="00731291" w:rsidRPr="00737AE2" w:rsidRDefault="00731291" w:rsidP="00737AE2">
      <w:pPr>
        <w:spacing w:after="0" w:line="540" w:lineRule="atLeast"/>
        <w:jc w:val="both"/>
        <w:outlineLvl w:val="0"/>
        <w:rPr>
          <w:rFonts w:ascii="Times New Roman" w:eastAsia="Times New Roman" w:hAnsi="Times New Roman" w:cs="Times New Roman"/>
          <w:color w:val="000000"/>
          <w:kern w:val="36"/>
          <w:sz w:val="28"/>
          <w:szCs w:val="28"/>
          <w:lang w:eastAsia="ru-RU"/>
        </w:rPr>
      </w:pPr>
    </w:p>
    <w:p w:rsidR="007D253E" w:rsidRPr="00737AE2" w:rsidRDefault="007D253E" w:rsidP="00737AE2">
      <w:pPr>
        <w:jc w:val="both"/>
        <w:rPr>
          <w:rFonts w:ascii="Times New Roman" w:hAnsi="Times New Roman" w:cs="Times New Roman"/>
          <w:sz w:val="28"/>
          <w:szCs w:val="28"/>
        </w:rPr>
      </w:pPr>
    </w:p>
    <w:sectPr w:rsidR="007D253E" w:rsidRPr="00737AE2" w:rsidSect="00737AE2">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E4E"/>
    <w:rsid w:val="00273E4E"/>
    <w:rsid w:val="00374BE2"/>
    <w:rsid w:val="00731291"/>
    <w:rsid w:val="00737AE2"/>
    <w:rsid w:val="007D253E"/>
    <w:rsid w:val="00F71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129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31291"/>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129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7312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459682">
      <w:bodyDiv w:val="1"/>
      <w:marLeft w:val="0"/>
      <w:marRight w:val="0"/>
      <w:marTop w:val="0"/>
      <w:marBottom w:val="0"/>
      <w:divBdr>
        <w:top w:val="none" w:sz="0" w:space="0" w:color="auto"/>
        <w:left w:val="none" w:sz="0" w:space="0" w:color="auto"/>
        <w:bottom w:val="none" w:sz="0" w:space="0" w:color="auto"/>
        <w:right w:val="none" w:sz="0" w:space="0" w:color="auto"/>
      </w:divBdr>
      <w:divsChild>
        <w:div w:id="992679745">
          <w:marLeft w:val="0"/>
          <w:marRight w:val="0"/>
          <w:marTop w:val="0"/>
          <w:marBottom w:val="0"/>
          <w:divBdr>
            <w:top w:val="none" w:sz="0" w:space="0" w:color="auto"/>
            <w:left w:val="none" w:sz="0" w:space="0" w:color="auto"/>
            <w:bottom w:val="none" w:sz="0" w:space="0" w:color="auto"/>
            <w:right w:val="none" w:sz="0" w:space="0" w:color="auto"/>
          </w:divBdr>
          <w:divsChild>
            <w:div w:id="64771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967088">
      <w:bodyDiv w:val="1"/>
      <w:marLeft w:val="0"/>
      <w:marRight w:val="0"/>
      <w:marTop w:val="0"/>
      <w:marBottom w:val="0"/>
      <w:divBdr>
        <w:top w:val="none" w:sz="0" w:space="0" w:color="auto"/>
        <w:left w:val="none" w:sz="0" w:space="0" w:color="auto"/>
        <w:bottom w:val="none" w:sz="0" w:space="0" w:color="auto"/>
        <w:right w:val="none" w:sz="0" w:space="0" w:color="auto"/>
      </w:divBdr>
      <w:divsChild>
        <w:div w:id="1981497645">
          <w:marLeft w:val="0"/>
          <w:marRight w:val="0"/>
          <w:marTop w:val="0"/>
          <w:marBottom w:val="0"/>
          <w:divBdr>
            <w:top w:val="none" w:sz="0" w:space="0" w:color="auto"/>
            <w:left w:val="none" w:sz="0" w:space="0" w:color="auto"/>
            <w:bottom w:val="none" w:sz="0" w:space="0" w:color="auto"/>
            <w:right w:val="none" w:sz="0" w:space="0" w:color="auto"/>
          </w:divBdr>
        </w:div>
        <w:div w:id="47606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668</Words>
  <Characters>3809</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Сергей</cp:lastModifiedBy>
  <cp:revision>4</cp:revision>
  <cp:lastPrinted>2016-04-01T05:22:00Z</cp:lastPrinted>
  <dcterms:created xsi:type="dcterms:W3CDTF">2016-04-01T05:17:00Z</dcterms:created>
  <dcterms:modified xsi:type="dcterms:W3CDTF">2019-10-22T07:13:00Z</dcterms:modified>
</cp:coreProperties>
</file>